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F4E15" w14:textId="11C23EA0" w:rsidR="009020D2" w:rsidRPr="00911CD2" w:rsidRDefault="009020D2" w:rsidP="009020D2">
      <w:pPr>
        <w:spacing w:after="0" w:line="240" w:lineRule="auto"/>
        <w:ind w:left="1440"/>
        <w:rPr>
          <w:rFonts w:ascii="Arial" w:hAnsi="Arial" w:cs="Arial"/>
          <w:b/>
          <w:bCs/>
          <w:sz w:val="28"/>
          <w:szCs w:val="28"/>
          <w:lang w:val="cy-GB"/>
        </w:rPr>
      </w:pPr>
      <w:r>
        <w:rPr>
          <w:lang w:val="en-US"/>
        </w:rPr>
        <w:br/>
      </w:r>
      <w:r w:rsidRPr="00911CD2">
        <w:rPr>
          <w:rFonts w:ascii="Arial" w:hAnsi="Arial" w:cs="Arial"/>
          <w:b/>
          <w:bCs/>
          <w:sz w:val="28"/>
          <w:szCs w:val="28"/>
          <w:lang w:val="cy-GB"/>
        </w:rPr>
        <w:t>Ombwdsmon Gwasanaethau Cyhoeddus Cymru</w:t>
      </w:r>
      <w:r w:rsidRPr="00911CD2">
        <w:rPr>
          <w:rFonts w:ascii="Arial" w:hAnsi="Arial" w:cs="Arial"/>
          <w:b/>
          <w:bCs/>
          <w:sz w:val="28"/>
          <w:szCs w:val="28"/>
          <w:lang w:val="cy-GB"/>
        </w:rPr>
        <w:br/>
        <w:t>Datganiad o Fuddiannau</w:t>
      </w:r>
      <w:r w:rsidR="0024518D" w:rsidRPr="00911CD2">
        <w:rPr>
          <w:rFonts w:ascii="Arial" w:hAnsi="Arial" w:cs="Arial"/>
          <w:b/>
          <w:bCs/>
          <w:sz w:val="28"/>
          <w:szCs w:val="28"/>
          <w:lang w:val="cy-GB"/>
        </w:rPr>
        <w:t xml:space="preserve"> 2026-2027</w:t>
      </w:r>
    </w:p>
    <w:p w14:paraId="76FAE64D" w14:textId="77777777" w:rsidR="009020D2" w:rsidRPr="00911CD2" w:rsidRDefault="009020D2" w:rsidP="009020D2">
      <w:pPr>
        <w:spacing w:after="0" w:line="240" w:lineRule="auto"/>
        <w:ind w:left="1440"/>
        <w:rPr>
          <w:rFonts w:ascii="Arial" w:hAnsi="Arial" w:cs="Arial"/>
          <w:b/>
          <w:bCs/>
          <w:sz w:val="28"/>
          <w:szCs w:val="28"/>
          <w:lang w:val="cy-GB"/>
        </w:rPr>
      </w:pPr>
    </w:p>
    <w:p w14:paraId="18A27C6E" w14:textId="34CC09CD" w:rsidR="009020D2" w:rsidRPr="00911CD2" w:rsidRDefault="009020D2" w:rsidP="009020D2">
      <w:pPr>
        <w:spacing w:after="0" w:line="240" w:lineRule="auto"/>
        <w:rPr>
          <w:rFonts w:ascii="Arial" w:hAnsi="Arial" w:cs="Arial"/>
          <w:b/>
          <w:sz w:val="24"/>
          <w:szCs w:val="24"/>
          <w:lang w:val="cy-GB"/>
        </w:rPr>
      </w:pPr>
      <w:r w:rsidRPr="00911CD2">
        <w:rPr>
          <w:rFonts w:ascii="Arial" w:hAnsi="Arial" w:cs="Arial"/>
          <w:b/>
          <w:sz w:val="24"/>
          <w:szCs w:val="24"/>
          <w:lang w:val="cy-GB"/>
        </w:rPr>
        <w:t>Enw:</w:t>
      </w:r>
      <w:r w:rsidRPr="00911CD2">
        <w:rPr>
          <w:rFonts w:ascii="Arial" w:hAnsi="Arial" w:cs="Arial"/>
          <w:b/>
          <w:sz w:val="24"/>
          <w:szCs w:val="24"/>
          <w:lang w:val="cy-GB"/>
        </w:rPr>
        <w:tab/>
        <w:t>Katrin Shaw</w:t>
      </w:r>
    </w:p>
    <w:p w14:paraId="2C8C4960" w14:textId="77777777" w:rsidR="009020D2" w:rsidRPr="00911CD2" w:rsidRDefault="009020D2" w:rsidP="009020D2">
      <w:pPr>
        <w:spacing w:after="0" w:line="240" w:lineRule="auto"/>
        <w:rPr>
          <w:rFonts w:ascii="Arial" w:hAnsi="Arial" w:cs="Arial"/>
          <w:b/>
          <w:sz w:val="24"/>
          <w:szCs w:val="24"/>
          <w:lang w:val="cy-GB"/>
        </w:rPr>
      </w:pPr>
    </w:p>
    <w:p w14:paraId="1CE7B14F" w14:textId="59CE67E2" w:rsidR="009020D2" w:rsidRPr="00911CD2" w:rsidRDefault="009020D2" w:rsidP="009020D2">
      <w:pPr>
        <w:spacing w:after="0" w:line="240" w:lineRule="auto"/>
        <w:ind w:left="1418" w:right="-613" w:hanging="1418"/>
        <w:rPr>
          <w:rFonts w:ascii="Arial" w:hAnsi="Arial" w:cs="Arial"/>
          <w:b/>
          <w:sz w:val="24"/>
          <w:szCs w:val="24"/>
          <w:lang w:val="cy-GB"/>
        </w:rPr>
      </w:pPr>
      <w:r w:rsidRPr="00911CD2">
        <w:rPr>
          <w:rFonts w:ascii="Arial" w:hAnsi="Arial" w:cs="Arial"/>
          <w:b/>
          <w:sz w:val="24"/>
          <w:szCs w:val="24"/>
          <w:lang w:val="cy-GB"/>
        </w:rPr>
        <w:t>Rôl:    Cyfarwyddwr Gweithredol – Gwaith Achos a Chyfreithiol</w:t>
      </w:r>
    </w:p>
    <w:p w14:paraId="7F89D779" w14:textId="77777777" w:rsidR="009020D2" w:rsidRPr="00911CD2" w:rsidRDefault="009020D2" w:rsidP="009020D2">
      <w:pPr>
        <w:spacing w:after="0" w:line="240" w:lineRule="auto"/>
        <w:ind w:left="720" w:firstLine="720"/>
        <w:rPr>
          <w:rFonts w:ascii="Arial" w:hAnsi="Arial" w:cs="Arial"/>
          <w:b/>
          <w:sz w:val="24"/>
          <w:szCs w:val="24"/>
          <w:lang w:val="cy-GB"/>
        </w:rPr>
      </w:pPr>
    </w:p>
    <w:p w14:paraId="661C2A80" w14:textId="77777777" w:rsidR="009020D2" w:rsidRPr="00911CD2" w:rsidRDefault="009020D2" w:rsidP="009020D2">
      <w:pPr>
        <w:spacing w:after="0" w:line="240" w:lineRule="auto"/>
        <w:rPr>
          <w:rFonts w:ascii="Arial" w:hAnsi="Arial" w:cs="Arial"/>
          <w:b/>
          <w:sz w:val="24"/>
          <w:szCs w:val="24"/>
          <w:lang w:val="cy-GB"/>
        </w:rPr>
      </w:pPr>
    </w:p>
    <w:p w14:paraId="61975FEB" w14:textId="6BA21025" w:rsidR="009020D2" w:rsidRPr="00911CD2" w:rsidRDefault="009020D2" w:rsidP="009020D2">
      <w:pPr>
        <w:rPr>
          <w:rFonts w:ascii="Arial" w:hAnsi="Arial" w:cs="Arial"/>
          <w:b/>
          <w:sz w:val="24"/>
          <w:szCs w:val="24"/>
          <w:lang w:val="cy-GB"/>
        </w:rPr>
      </w:pPr>
      <w:r w:rsidRPr="00911CD2">
        <w:rPr>
          <w:rFonts w:ascii="Arial" w:hAnsi="Arial" w:cs="Arial"/>
          <w:b/>
          <w:sz w:val="24"/>
          <w:szCs w:val="24"/>
          <w:lang w:val="cy-GB"/>
        </w:rPr>
        <w:t>Trwy hyn, rwy’n datgan y buddiannau canlynol:</w:t>
      </w:r>
    </w:p>
    <w:tbl>
      <w:tblPr>
        <w:tblStyle w:val="TableGrid"/>
        <w:tblW w:w="9634" w:type="dxa"/>
        <w:tblBorders>
          <w:top w:val="single" w:sz="4" w:space="0" w:color="178ED5"/>
          <w:left w:val="single" w:sz="4" w:space="0" w:color="178ED5"/>
          <w:bottom w:val="single" w:sz="4" w:space="0" w:color="178ED5"/>
          <w:right w:val="single" w:sz="4" w:space="0" w:color="178ED5"/>
          <w:insideH w:val="single" w:sz="4" w:space="0" w:color="178ED5"/>
          <w:insideV w:val="single" w:sz="4" w:space="0" w:color="178ED5"/>
        </w:tblBorders>
        <w:tblLook w:val="04A0" w:firstRow="1" w:lastRow="0" w:firstColumn="1" w:lastColumn="0" w:noHBand="0" w:noVBand="1"/>
      </w:tblPr>
      <w:tblGrid>
        <w:gridCol w:w="3969"/>
        <w:gridCol w:w="5665"/>
      </w:tblGrid>
      <w:tr w:rsidR="009020D2" w:rsidRPr="00911CD2" w14:paraId="7FC4E1B1" w14:textId="77777777" w:rsidTr="002F5EFD">
        <w:tc>
          <w:tcPr>
            <w:tcW w:w="3969" w:type="dxa"/>
            <w:shd w:val="clear" w:color="auto" w:fill="294054"/>
          </w:tcPr>
          <w:p w14:paraId="07479809" w14:textId="468A7D9B" w:rsidR="009020D2" w:rsidRPr="00911CD2" w:rsidRDefault="009020D2" w:rsidP="002F5EFD">
            <w:pPr>
              <w:tabs>
                <w:tab w:val="left" w:pos="2895"/>
              </w:tabs>
              <w:spacing w:before="120" w:after="120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911CD2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>Categori</w:t>
            </w:r>
            <w:r w:rsidRPr="00911CD2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ab/>
            </w:r>
          </w:p>
        </w:tc>
        <w:tc>
          <w:tcPr>
            <w:tcW w:w="5665" w:type="dxa"/>
            <w:shd w:val="clear" w:color="auto" w:fill="294054"/>
          </w:tcPr>
          <w:p w14:paraId="60A046B1" w14:textId="6026B4A2" w:rsidR="009020D2" w:rsidRPr="00911CD2" w:rsidRDefault="009020D2" w:rsidP="002F5EFD">
            <w:pPr>
              <w:spacing w:before="120" w:after="120"/>
              <w:jc w:val="center"/>
              <w:rPr>
                <w:rFonts w:ascii="Arial" w:hAnsi="Arial" w:cs="Arial"/>
                <w:b/>
                <w:color w:val="26BE7C"/>
                <w:sz w:val="24"/>
                <w:szCs w:val="24"/>
                <w:lang w:val="cy-GB"/>
              </w:rPr>
            </w:pPr>
            <w:r w:rsidRPr="00911CD2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>Datganiad</w:t>
            </w:r>
          </w:p>
        </w:tc>
      </w:tr>
      <w:tr w:rsidR="009020D2" w:rsidRPr="00911CD2" w14:paraId="0A8E0719" w14:textId="77777777" w:rsidTr="002F5EFD">
        <w:tc>
          <w:tcPr>
            <w:tcW w:w="3969" w:type="dxa"/>
          </w:tcPr>
          <w:p w14:paraId="3F134AFF" w14:textId="37824DC7" w:rsidR="009020D2" w:rsidRPr="00911CD2" w:rsidRDefault="009020D2" w:rsidP="002F5EFD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</w:pPr>
            <w:r w:rsidRPr="00911CD2"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  <w:t>Cyflogaeth:</w:t>
            </w:r>
          </w:p>
        </w:tc>
        <w:tc>
          <w:tcPr>
            <w:tcW w:w="5665" w:type="dxa"/>
          </w:tcPr>
          <w:p w14:paraId="6230F0AD" w14:textId="389B38E4" w:rsidR="009020D2" w:rsidRPr="00911CD2" w:rsidRDefault="009020D2" w:rsidP="002F5EFD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</w:pPr>
            <w:r w:rsidRPr="00911CD2"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  <w:t>Ombwdsmon Gwasanaethau Cyhoeddus Cymru</w:t>
            </w:r>
          </w:p>
        </w:tc>
      </w:tr>
      <w:tr w:rsidR="009020D2" w:rsidRPr="00911CD2" w14:paraId="59052971" w14:textId="77777777" w:rsidTr="002F5EFD">
        <w:tc>
          <w:tcPr>
            <w:tcW w:w="3969" w:type="dxa"/>
          </w:tcPr>
          <w:p w14:paraId="05B3134A" w14:textId="0939B3C4" w:rsidR="009020D2" w:rsidRPr="00911CD2" w:rsidRDefault="009020D2" w:rsidP="002F5EFD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</w:pPr>
            <w:r w:rsidRPr="00911CD2"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  <w:t>Buddiannau o fewn awdurdodaeth yr OGCC:</w:t>
            </w:r>
          </w:p>
        </w:tc>
        <w:tc>
          <w:tcPr>
            <w:tcW w:w="5665" w:type="dxa"/>
          </w:tcPr>
          <w:p w14:paraId="41F7C31E" w14:textId="2F713FA6" w:rsidR="009020D2" w:rsidRPr="00911CD2" w:rsidRDefault="009020D2" w:rsidP="002F5EFD">
            <w:pPr>
              <w:spacing w:before="120" w:after="120" w:line="240" w:lineRule="auto"/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</w:pPr>
            <w:r w:rsidRPr="00911CD2"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  <w:t>Wedi gweithio o’r blaen i Gyngor Bwrdeistref Sirol Castell-nedd Port Talbot (1997 – 2001) a Chyngor Bwrdeistref Sirol Pen-y-bont ar Ogwr (1996 – 1997)</w:t>
            </w:r>
          </w:p>
        </w:tc>
      </w:tr>
      <w:tr w:rsidR="009020D2" w:rsidRPr="00911CD2" w14:paraId="404F8142" w14:textId="77777777" w:rsidTr="002F5EFD">
        <w:tc>
          <w:tcPr>
            <w:tcW w:w="3969" w:type="dxa"/>
          </w:tcPr>
          <w:p w14:paraId="3613C232" w14:textId="3E173239" w:rsidR="009020D2" w:rsidRPr="00911CD2" w:rsidRDefault="0024518D" w:rsidP="002F5EFD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</w:pPr>
            <w:r w:rsidRPr="00911CD2"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  <w:t>Buddiannau busnes cyffredinol</w:t>
            </w:r>
            <w:r w:rsidR="009020D2" w:rsidRPr="00911CD2"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  <w:t>:</w:t>
            </w:r>
          </w:p>
        </w:tc>
        <w:tc>
          <w:tcPr>
            <w:tcW w:w="5665" w:type="dxa"/>
          </w:tcPr>
          <w:p w14:paraId="2F0DD274" w14:textId="1800291C" w:rsidR="009020D2" w:rsidRPr="00911CD2" w:rsidRDefault="0024518D" w:rsidP="002F5EFD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</w:pPr>
            <w:r w:rsidRPr="00911CD2"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  <w:t>Dim</w:t>
            </w:r>
          </w:p>
        </w:tc>
      </w:tr>
      <w:tr w:rsidR="009020D2" w:rsidRPr="00911CD2" w14:paraId="1A8034BB" w14:textId="77777777" w:rsidTr="002F5EFD">
        <w:tc>
          <w:tcPr>
            <w:tcW w:w="3969" w:type="dxa"/>
          </w:tcPr>
          <w:p w14:paraId="451EA801" w14:textId="02E741B6" w:rsidR="009020D2" w:rsidRPr="00911CD2" w:rsidRDefault="002B2906" w:rsidP="002F5EFD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  <w:t>Buddiannau eraill (</w:t>
            </w:r>
            <w:r w:rsidRPr="002B2906">
              <w:rPr>
                <w:rFonts w:ascii="Arial" w:hAnsi="Arial" w:cs="Arial"/>
                <w:b/>
                <w:color w:val="294054"/>
                <w:sz w:val="24"/>
                <w:szCs w:val="24"/>
              </w:rPr>
              <w:t>(</w:t>
            </w:r>
            <w:proofErr w:type="spellStart"/>
            <w:r w:rsidRPr="002B2906">
              <w:rPr>
                <w:rFonts w:ascii="Arial" w:hAnsi="Arial" w:cs="Arial"/>
                <w:b/>
                <w:color w:val="294054"/>
                <w:sz w:val="24"/>
                <w:szCs w:val="24"/>
              </w:rPr>
              <w:t>gan</w:t>
            </w:r>
            <w:proofErr w:type="spellEnd"/>
            <w:r w:rsidRPr="002B2906">
              <w:rPr>
                <w:rFonts w:ascii="Arial" w:hAnsi="Arial" w:cs="Arial"/>
                <w:b/>
                <w:color w:val="294054"/>
                <w:sz w:val="24"/>
                <w:szCs w:val="24"/>
              </w:rPr>
              <w:t xml:space="preserve"> </w:t>
            </w:r>
            <w:proofErr w:type="spellStart"/>
            <w:r w:rsidRPr="002B2906">
              <w:rPr>
                <w:rFonts w:ascii="Arial" w:hAnsi="Arial" w:cs="Arial"/>
                <w:b/>
                <w:color w:val="294054"/>
                <w:sz w:val="24"/>
                <w:szCs w:val="24"/>
              </w:rPr>
              <w:t>gynnwys</w:t>
            </w:r>
            <w:proofErr w:type="spellEnd"/>
            <w:r w:rsidRPr="002B2906">
              <w:rPr>
                <w:rFonts w:ascii="Arial" w:hAnsi="Arial" w:cs="Arial"/>
                <w:b/>
                <w:color w:val="294054"/>
                <w:sz w:val="24"/>
                <w:szCs w:val="24"/>
              </w:rPr>
              <w:t xml:space="preserve"> y </w:t>
            </w:r>
            <w:proofErr w:type="spellStart"/>
            <w:r w:rsidRPr="002B2906">
              <w:rPr>
                <w:rFonts w:ascii="Arial" w:hAnsi="Arial" w:cs="Arial"/>
                <w:b/>
                <w:color w:val="294054"/>
                <w:sz w:val="24"/>
                <w:szCs w:val="24"/>
              </w:rPr>
              <w:t>sefydliadau</w:t>
            </w:r>
            <w:proofErr w:type="spellEnd"/>
            <w:r w:rsidRPr="002B2906">
              <w:rPr>
                <w:rFonts w:ascii="Arial" w:hAnsi="Arial" w:cs="Arial"/>
                <w:b/>
                <w:color w:val="294054"/>
                <w:sz w:val="24"/>
                <w:szCs w:val="24"/>
              </w:rPr>
              <w:t xml:space="preserve"> </w:t>
            </w:r>
            <w:proofErr w:type="spellStart"/>
            <w:r w:rsidRPr="002B2906">
              <w:rPr>
                <w:rFonts w:ascii="Arial" w:hAnsi="Arial" w:cs="Arial"/>
                <w:b/>
                <w:color w:val="294054"/>
                <w:sz w:val="24"/>
                <w:szCs w:val="24"/>
              </w:rPr>
              <w:t>hynny</w:t>
            </w:r>
            <w:proofErr w:type="spellEnd"/>
            <w:r w:rsidRPr="002B2906">
              <w:rPr>
                <w:rFonts w:ascii="Arial" w:hAnsi="Arial" w:cs="Arial"/>
                <w:b/>
                <w:color w:val="294054"/>
                <w:sz w:val="24"/>
                <w:szCs w:val="24"/>
              </w:rPr>
              <w:t xml:space="preserve"> a </w:t>
            </w:r>
            <w:proofErr w:type="spellStart"/>
            <w:r w:rsidRPr="002B2906">
              <w:rPr>
                <w:rFonts w:ascii="Arial" w:hAnsi="Arial" w:cs="Arial"/>
                <w:b/>
                <w:color w:val="294054"/>
                <w:sz w:val="24"/>
                <w:szCs w:val="24"/>
              </w:rPr>
              <w:t>allai</w:t>
            </w:r>
            <w:proofErr w:type="spellEnd"/>
            <w:r w:rsidRPr="002B2906">
              <w:rPr>
                <w:rFonts w:ascii="Arial" w:hAnsi="Arial" w:cs="Arial"/>
                <w:b/>
                <w:color w:val="294054"/>
                <w:sz w:val="24"/>
                <w:szCs w:val="24"/>
              </w:rPr>
              <w:t xml:space="preserve"> </w:t>
            </w:r>
            <w:proofErr w:type="spellStart"/>
            <w:r w:rsidRPr="002B2906">
              <w:rPr>
                <w:rFonts w:ascii="Arial" w:hAnsi="Arial" w:cs="Arial"/>
                <w:b/>
                <w:color w:val="294054"/>
                <w:sz w:val="24"/>
                <w:szCs w:val="24"/>
              </w:rPr>
              <w:t>fod</w:t>
            </w:r>
            <w:proofErr w:type="spellEnd"/>
            <w:r w:rsidRPr="002B2906">
              <w:rPr>
                <w:rFonts w:ascii="Arial" w:hAnsi="Arial" w:cs="Arial"/>
                <w:b/>
                <w:color w:val="294054"/>
                <w:sz w:val="24"/>
                <w:szCs w:val="24"/>
              </w:rPr>
              <w:t xml:space="preserve"> â </w:t>
            </w:r>
            <w:proofErr w:type="spellStart"/>
            <w:r w:rsidRPr="002B2906">
              <w:rPr>
                <w:rFonts w:ascii="Arial" w:hAnsi="Arial" w:cs="Arial"/>
                <w:b/>
                <w:color w:val="294054"/>
                <w:sz w:val="24"/>
                <w:szCs w:val="24"/>
              </w:rPr>
              <w:t>chysylltiadau</w:t>
            </w:r>
            <w:proofErr w:type="spellEnd"/>
            <w:r w:rsidRPr="002B2906">
              <w:rPr>
                <w:rFonts w:ascii="Arial" w:hAnsi="Arial" w:cs="Arial"/>
                <w:b/>
                <w:color w:val="294054"/>
                <w:sz w:val="24"/>
                <w:szCs w:val="24"/>
              </w:rPr>
              <w:t xml:space="preserve"> ag OGCC):</w:t>
            </w:r>
          </w:p>
        </w:tc>
        <w:tc>
          <w:tcPr>
            <w:tcW w:w="5665" w:type="dxa"/>
          </w:tcPr>
          <w:p w14:paraId="441FFED6" w14:textId="3F90F1AF" w:rsidR="009020D2" w:rsidRPr="00911CD2" w:rsidRDefault="0024518D" w:rsidP="002F5EFD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</w:pPr>
            <w:r w:rsidRPr="00911CD2"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  <w:t>Dim</w:t>
            </w:r>
          </w:p>
        </w:tc>
      </w:tr>
      <w:tr w:rsidR="009020D2" w:rsidRPr="00911CD2" w14:paraId="65BEC406" w14:textId="77777777" w:rsidTr="002F5EFD">
        <w:tc>
          <w:tcPr>
            <w:tcW w:w="3969" w:type="dxa"/>
          </w:tcPr>
          <w:p w14:paraId="4373AD5F" w14:textId="735B2E6E" w:rsidR="009020D2" w:rsidRPr="00911CD2" w:rsidRDefault="0024518D" w:rsidP="002F5EFD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</w:pPr>
            <w:r w:rsidRPr="00911CD2"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  <w:t>Buddiannau aelodau agos o’r teulu, cyswllt neu berson sy’n byw yn yr un cartref â buddiannau sy’n ymwneud â rôl a gorchwyl yr OGCC:</w:t>
            </w:r>
          </w:p>
        </w:tc>
        <w:tc>
          <w:tcPr>
            <w:tcW w:w="5665" w:type="dxa"/>
          </w:tcPr>
          <w:p w14:paraId="47CEDB45" w14:textId="141B7B8F" w:rsidR="009020D2" w:rsidRPr="00911CD2" w:rsidRDefault="0024518D" w:rsidP="002F5EFD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</w:pPr>
            <w:r w:rsidRPr="00911CD2"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  <w:t>Mae dau aelod o'r teulu yn cael eu cyflogi gan Gyngor Bwrdeistref Sirol Castell-nedd Port Talbot, gan gynnwys un fel Dirprwy Swyddog Monitro.</w:t>
            </w:r>
          </w:p>
        </w:tc>
      </w:tr>
      <w:tr w:rsidR="009020D2" w:rsidRPr="00911CD2" w14:paraId="0AA3F84B" w14:textId="77777777" w:rsidTr="002F5EFD">
        <w:tc>
          <w:tcPr>
            <w:tcW w:w="3969" w:type="dxa"/>
          </w:tcPr>
          <w:p w14:paraId="627311D7" w14:textId="55448D48" w:rsidR="009020D2" w:rsidRPr="00911CD2" w:rsidRDefault="0024518D" w:rsidP="002F5EFD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</w:pPr>
            <w:r w:rsidRPr="00911CD2">
              <w:rPr>
                <w:rFonts w:ascii="Arial" w:hAnsi="Arial" w:cs="Arial"/>
                <w:b/>
                <w:color w:val="294054"/>
                <w:sz w:val="24"/>
                <w:szCs w:val="24"/>
                <w:lang w:val="cy-GB"/>
              </w:rPr>
              <w:t>Materion eraill i’w nodi (gan gynnwys cysylltiadau neu aelodaeth gwleidyddol):</w:t>
            </w:r>
          </w:p>
        </w:tc>
        <w:tc>
          <w:tcPr>
            <w:tcW w:w="5665" w:type="dxa"/>
          </w:tcPr>
          <w:p w14:paraId="098D3E84" w14:textId="3A365AE2" w:rsidR="009020D2" w:rsidRPr="00911CD2" w:rsidRDefault="0024518D" w:rsidP="002F5EFD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</w:pPr>
            <w:r w:rsidRPr="00911CD2"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  <w:t>Comisiynydd Dros Dro Gogledd Iwerddon ar gyfer Safonau Llywodraeth Leol 31 Hydref 2000 – 4 Chwefror 2025. Yn dyfarnu achosion ar gais Ombwdsmon Gwasanaethau Cyhoeddus Gogledd Iwerddon.</w:t>
            </w:r>
            <w:r w:rsidRPr="00911CD2"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  <w:br/>
            </w:r>
            <w:r w:rsidRPr="00911CD2"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  <w:br/>
              <w:t xml:space="preserve">Ymddiriedolwr i Age Connects Castell-nedd Port Talbot. </w:t>
            </w:r>
            <w:r w:rsidRPr="00911CD2"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  <w:br/>
            </w:r>
            <w:r w:rsidRPr="00911CD2"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  <w:br/>
              <w:t>Aelod Annibynnol ar Gyngor Prifysgol Cymru Y Drindod Dewi Sant o 1 Ionawr 2025 hyd yma (Cadeirydd y Pwyllgor Cyflogau ac aelod o’r Pwyllgor Archwilio a Sicrhau Risg).</w:t>
            </w:r>
            <w:r w:rsidRPr="00911CD2"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  <w:br/>
            </w:r>
            <w:r w:rsidRPr="00911CD2">
              <w:rPr>
                <w:rFonts w:ascii="Arial" w:hAnsi="Arial" w:cs="Arial"/>
                <w:bCs/>
                <w:color w:val="294054"/>
                <w:sz w:val="24"/>
                <w:szCs w:val="24"/>
                <w:lang w:val="cy-GB"/>
              </w:rPr>
              <w:lastRenderedPageBreak/>
              <w:br/>
              <w:t>Nid wyf yn aelod o unrhyw blaid wleidyddol.</w:t>
            </w:r>
          </w:p>
        </w:tc>
      </w:tr>
    </w:tbl>
    <w:p w14:paraId="4F78FA69" w14:textId="35CACCD1" w:rsidR="009020D2" w:rsidRPr="00911CD2" w:rsidRDefault="0024518D" w:rsidP="009020D2">
      <w:pPr>
        <w:pBdr>
          <w:bottom w:val="single" w:sz="2" w:space="1" w:color="auto"/>
        </w:pBdr>
        <w:spacing w:before="120" w:after="120"/>
        <w:rPr>
          <w:b/>
          <w:bCs/>
          <w:sz w:val="24"/>
          <w:szCs w:val="24"/>
          <w:lang w:val="cy-GB"/>
        </w:rPr>
      </w:pPr>
      <w:r w:rsidRPr="00911CD2">
        <w:rPr>
          <w:b/>
          <w:bCs/>
          <w:sz w:val="24"/>
          <w:szCs w:val="24"/>
          <w:lang w:val="cy-GB"/>
        </w:rPr>
        <w:lastRenderedPageBreak/>
        <w:t>Drwy lenwi’r ffurflen hon, rwy’n cadarnhau fy mod wedi darllen a deall Polisi OGCC ar Ddatganiadau o Ddiddordeb</w:t>
      </w:r>
      <w:r w:rsidR="009020D2" w:rsidRPr="00911CD2">
        <w:rPr>
          <w:b/>
          <w:bCs/>
          <w:sz w:val="24"/>
          <w:szCs w:val="24"/>
          <w:lang w:val="cy-GB"/>
        </w:rPr>
        <w:t>.</w:t>
      </w:r>
    </w:p>
    <w:p w14:paraId="6F2B6B94" w14:textId="02EF152F" w:rsidR="009020D2" w:rsidRPr="00911CD2" w:rsidRDefault="0024518D" w:rsidP="009020D2">
      <w:pPr>
        <w:rPr>
          <w:rFonts w:ascii="Arial" w:hAnsi="Arial" w:cs="Arial"/>
          <w:color w:val="808080" w:themeColor="background1" w:themeShade="80"/>
          <w:sz w:val="20"/>
          <w:szCs w:val="20"/>
          <w:lang w:val="cy-GB"/>
        </w:rPr>
      </w:pPr>
      <w:r w:rsidRPr="00911CD2">
        <w:rPr>
          <w:rFonts w:ascii="Arial" w:hAnsi="Arial" w:cs="Arial"/>
          <w:color w:val="808080" w:themeColor="background1" w:themeShade="80"/>
          <w:sz w:val="20"/>
          <w:szCs w:val="20"/>
          <w:lang w:val="cy-GB"/>
        </w:rPr>
        <w:t>Defnydd y Swyddfa yn unig</w:t>
      </w:r>
      <w:r w:rsidR="009020D2" w:rsidRPr="00911CD2">
        <w:rPr>
          <w:rFonts w:ascii="Arial" w:hAnsi="Arial" w:cs="Arial"/>
          <w:color w:val="808080" w:themeColor="background1" w:themeShade="80"/>
          <w:sz w:val="20"/>
          <w:szCs w:val="20"/>
          <w:lang w:val="cy-GB"/>
        </w:rPr>
        <w:t>:</w:t>
      </w:r>
    </w:p>
    <w:p w14:paraId="6FCAFA02" w14:textId="2AEA53E0" w:rsidR="009020D2" w:rsidRPr="00911CD2" w:rsidRDefault="009020D2" w:rsidP="009020D2">
      <w:pPr>
        <w:tabs>
          <w:tab w:val="left" w:pos="2977"/>
          <w:tab w:val="left" w:leader="underscore" w:pos="5954"/>
          <w:tab w:val="left" w:pos="6096"/>
          <w:tab w:val="left" w:leader="underscore" w:pos="8931"/>
        </w:tabs>
        <w:rPr>
          <w:sz w:val="24"/>
          <w:szCs w:val="24"/>
          <w:lang w:val="cy-GB"/>
        </w:rPr>
      </w:pPr>
      <w:r w:rsidRPr="00911CD2">
        <w:rPr>
          <w:rFonts w:ascii="Arial" w:hAnsi="Arial" w:cs="Arial"/>
          <w:color w:val="808080" w:themeColor="background1" w:themeShade="80"/>
          <w:sz w:val="20"/>
          <w:szCs w:val="20"/>
          <w:lang w:val="cy-GB"/>
        </w:rPr>
        <w:t>D</w:t>
      </w:r>
      <w:r w:rsidR="0024518D" w:rsidRPr="00911CD2">
        <w:rPr>
          <w:rFonts w:ascii="Arial" w:hAnsi="Arial" w:cs="Arial"/>
          <w:color w:val="808080" w:themeColor="background1" w:themeShade="80"/>
          <w:sz w:val="20"/>
          <w:szCs w:val="20"/>
          <w:lang w:val="cy-GB"/>
        </w:rPr>
        <w:t>atganiad o Fuddiannau wedi’i d</w:t>
      </w:r>
      <w:r w:rsidR="005B2092" w:rsidRPr="00911CD2">
        <w:rPr>
          <w:rFonts w:ascii="Arial" w:hAnsi="Arial" w:cs="Arial"/>
          <w:color w:val="808080" w:themeColor="background1" w:themeShade="80"/>
          <w:sz w:val="20"/>
          <w:szCs w:val="20"/>
          <w:lang w:val="cy-GB"/>
        </w:rPr>
        <w:t>d</w:t>
      </w:r>
      <w:r w:rsidR="0024518D" w:rsidRPr="00911CD2">
        <w:rPr>
          <w:rFonts w:ascii="Arial" w:hAnsi="Arial" w:cs="Arial"/>
          <w:color w:val="808080" w:themeColor="background1" w:themeShade="80"/>
          <w:sz w:val="20"/>
          <w:szCs w:val="20"/>
          <w:lang w:val="cy-GB"/>
        </w:rPr>
        <w:t>erbyn</w:t>
      </w:r>
      <w:r w:rsidRPr="00911CD2">
        <w:rPr>
          <w:rFonts w:ascii="Arial" w:hAnsi="Arial" w:cs="Arial"/>
          <w:color w:val="808080" w:themeColor="background1" w:themeShade="80"/>
          <w:sz w:val="20"/>
          <w:szCs w:val="20"/>
          <w:lang w:val="cy-GB"/>
        </w:rPr>
        <w:t xml:space="preserve">  </w:t>
      </w:r>
    </w:p>
    <w:p w14:paraId="5200E6D2" w14:textId="58E618A2" w:rsidR="006B1FDB" w:rsidRPr="00911CD2" w:rsidRDefault="006B1FDB" w:rsidP="009020D2">
      <w:pPr>
        <w:jc w:val="center"/>
        <w:rPr>
          <w:rFonts w:ascii="Arial" w:hAnsi="Arial" w:cs="Arial"/>
          <w:b/>
          <w:bCs/>
          <w:sz w:val="28"/>
          <w:szCs w:val="28"/>
          <w:lang w:val="cy-GB"/>
        </w:rPr>
      </w:pPr>
    </w:p>
    <w:sectPr w:rsidR="006B1FDB" w:rsidRPr="00911CD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8B858" w14:textId="77777777" w:rsidR="00C22DD4" w:rsidRDefault="00C22DD4" w:rsidP="009020D2">
      <w:pPr>
        <w:spacing w:after="0" w:line="240" w:lineRule="auto"/>
      </w:pPr>
      <w:r>
        <w:separator/>
      </w:r>
    </w:p>
  </w:endnote>
  <w:endnote w:type="continuationSeparator" w:id="0">
    <w:p w14:paraId="56E6450B" w14:textId="77777777" w:rsidR="00C22DD4" w:rsidRDefault="00C22DD4" w:rsidP="00902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77F3D" w14:textId="77777777" w:rsidR="00C22DD4" w:rsidRDefault="00C22DD4" w:rsidP="009020D2">
      <w:pPr>
        <w:spacing w:after="0" w:line="240" w:lineRule="auto"/>
      </w:pPr>
      <w:r>
        <w:separator/>
      </w:r>
    </w:p>
  </w:footnote>
  <w:footnote w:type="continuationSeparator" w:id="0">
    <w:p w14:paraId="0BEC9E0C" w14:textId="77777777" w:rsidR="00C22DD4" w:rsidRDefault="00C22DD4" w:rsidP="00902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1E29" w14:textId="2EB45D83" w:rsidR="009020D2" w:rsidRDefault="009020D2">
    <w:pPr>
      <w:pStyle w:val="Header"/>
    </w:pPr>
    <w:r>
      <w:rPr>
        <w:noProof/>
      </w:rPr>
      <w:drawing>
        <wp:inline distT="0" distB="0" distL="0" distR="0" wp14:anchorId="58743657" wp14:editId="7D5599F1">
          <wp:extent cx="2286000" cy="725129"/>
          <wp:effectExtent l="0" t="0" r="0" b="0"/>
          <wp:docPr id="1800506696" name="Picture 18005066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251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D2"/>
    <w:rsid w:val="00124967"/>
    <w:rsid w:val="0024518D"/>
    <w:rsid w:val="00254DB6"/>
    <w:rsid w:val="002B2906"/>
    <w:rsid w:val="003A005A"/>
    <w:rsid w:val="005B2092"/>
    <w:rsid w:val="006B1FDB"/>
    <w:rsid w:val="007B2E99"/>
    <w:rsid w:val="007F1FD3"/>
    <w:rsid w:val="00876EE4"/>
    <w:rsid w:val="009020D2"/>
    <w:rsid w:val="00911CD2"/>
    <w:rsid w:val="00C22DD4"/>
    <w:rsid w:val="00E026F7"/>
    <w:rsid w:val="00E057F9"/>
    <w:rsid w:val="00E87386"/>
    <w:rsid w:val="00EE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F555"/>
  <w15:chartTrackingRefBased/>
  <w15:docId w15:val="{1595CD68-7CB4-42B5-B8BC-68ABE3DE0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0D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20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y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0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y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0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cy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0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cy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0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cy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0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cy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0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cy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0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cy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0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cy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0D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y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0D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y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0D2"/>
    <w:rPr>
      <w:rFonts w:eastAsiaTheme="majorEastAsia" w:cstheme="majorBidi"/>
      <w:color w:val="0F4761" w:themeColor="accent1" w:themeShade="BF"/>
      <w:sz w:val="28"/>
      <w:szCs w:val="28"/>
      <w:lang w:val="cy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0D2"/>
    <w:rPr>
      <w:rFonts w:eastAsiaTheme="majorEastAsia" w:cstheme="majorBidi"/>
      <w:i/>
      <w:iCs/>
      <w:color w:val="0F4761" w:themeColor="accent1" w:themeShade="BF"/>
      <w:lang w:val="cy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0D2"/>
    <w:rPr>
      <w:rFonts w:eastAsiaTheme="majorEastAsia" w:cstheme="majorBidi"/>
      <w:color w:val="0F4761" w:themeColor="accent1" w:themeShade="BF"/>
      <w:lang w:val="cy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0D2"/>
    <w:rPr>
      <w:rFonts w:eastAsiaTheme="majorEastAsia" w:cstheme="majorBidi"/>
      <w:i/>
      <w:iCs/>
      <w:color w:val="595959" w:themeColor="text1" w:themeTint="A6"/>
      <w:lang w:val="cy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0D2"/>
    <w:rPr>
      <w:rFonts w:eastAsiaTheme="majorEastAsia" w:cstheme="majorBidi"/>
      <w:color w:val="595959" w:themeColor="text1" w:themeTint="A6"/>
      <w:lang w:val="cy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0D2"/>
    <w:rPr>
      <w:rFonts w:eastAsiaTheme="majorEastAsia" w:cstheme="majorBidi"/>
      <w:i/>
      <w:iCs/>
      <w:color w:val="272727" w:themeColor="text1" w:themeTint="D8"/>
      <w:lang w:val="cy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0D2"/>
    <w:rPr>
      <w:rFonts w:eastAsiaTheme="majorEastAsia" w:cstheme="majorBidi"/>
      <w:color w:val="272727" w:themeColor="text1" w:themeTint="D8"/>
      <w:lang w:val="cy-GB"/>
    </w:rPr>
  </w:style>
  <w:style w:type="paragraph" w:styleId="Title">
    <w:name w:val="Title"/>
    <w:basedOn w:val="Normal"/>
    <w:next w:val="Normal"/>
    <w:link w:val="TitleChar"/>
    <w:uiPriority w:val="10"/>
    <w:qFormat/>
    <w:rsid w:val="00902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y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020D2"/>
    <w:rPr>
      <w:rFonts w:asciiTheme="majorHAnsi" w:eastAsiaTheme="majorEastAsia" w:hAnsiTheme="majorHAnsi" w:cstheme="majorBidi"/>
      <w:spacing w:val="-10"/>
      <w:kern w:val="28"/>
      <w:sz w:val="56"/>
      <w:szCs w:val="56"/>
      <w:lang w:val="cy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0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cy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020D2"/>
    <w:rPr>
      <w:rFonts w:eastAsiaTheme="majorEastAsia" w:cstheme="majorBidi"/>
      <w:color w:val="595959" w:themeColor="text1" w:themeTint="A6"/>
      <w:spacing w:val="15"/>
      <w:sz w:val="28"/>
      <w:szCs w:val="28"/>
      <w:lang w:val="cy-GB"/>
    </w:rPr>
  </w:style>
  <w:style w:type="paragraph" w:styleId="Quote">
    <w:name w:val="Quote"/>
    <w:basedOn w:val="Normal"/>
    <w:next w:val="Normal"/>
    <w:link w:val="QuoteChar"/>
    <w:uiPriority w:val="29"/>
    <w:qFormat/>
    <w:rsid w:val="009020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cy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020D2"/>
    <w:rPr>
      <w:i/>
      <w:iCs/>
      <w:color w:val="404040" w:themeColor="text1" w:themeTint="BF"/>
      <w:lang w:val="cy-GB"/>
    </w:rPr>
  </w:style>
  <w:style w:type="paragraph" w:styleId="ListParagraph">
    <w:name w:val="List Paragraph"/>
    <w:basedOn w:val="Normal"/>
    <w:uiPriority w:val="34"/>
    <w:qFormat/>
    <w:rsid w:val="009020D2"/>
    <w:pPr>
      <w:spacing w:line="278" w:lineRule="auto"/>
      <w:ind w:left="720"/>
      <w:contextualSpacing/>
    </w:pPr>
    <w:rPr>
      <w:kern w:val="2"/>
      <w:sz w:val="24"/>
      <w:szCs w:val="24"/>
      <w:lang w:val="cy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020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cy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0D2"/>
    <w:rPr>
      <w:i/>
      <w:iCs/>
      <w:color w:val="0F4761" w:themeColor="accent1" w:themeShade="BF"/>
      <w:lang w:val="cy-GB"/>
    </w:rPr>
  </w:style>
  <w:style w:type="character" w:styleId="IntenseReference">
    <w:name w:val="Intense Reference"/>
    <w:basedOn w:val="DefaultParagraphFont"/>
    <w:uiPriority w:val="32"/>
    <w:qFormat/>
    <w:rsid w:val="009020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20D2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:lang w:val="cy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020D2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9020D2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:lang w:val="cy-GB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020D2"/>
    <w:rPr>
      <w:lang w:val="cy-GB"/>
    </w:rPr>
  </w:style>
  <w:style w:type="table" w:styleId="TableGrid">
    <w:name w:val="Table Grid"/>
    <w:basedOn w:val="TableNormal"/>
    <w:uiPriority w:val="39"/>
    <w:rsid w:val="009020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Roisin O'Toole</dc:creator>
  <cp:keywords/>
  <dc:description/>
  <cp:lastModifiedBy>Ffion Jones</cp:lastModifiedBy>
  <cp:revision>2</cp:revision>
  <dcterms:created xsi:type="dcterms:W3CDTF">2026-08-13T08:29:00Z</dcterms:created>
  <dcterms:modified xsi:type="dcterms:W3CDTF">2026-08-13T08:29:00Z</dcterms:modified>
</cp:coreProperties>
</file>